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P="00C923B8" w14:paraId="3C5B0681" w14:textId="44ED8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0D7EE6">
        <w:rPr>
          <w:rFonts w:ascii="Times New Roman" w:eastAsia="Times New Roman" w:hAnsi="Times New Roman" w:cs="Times New Roman"/>
          <w:sz w:val="26"/>
          <w:szCs w:val="26"/>
          <w:lang w:eastAsia="ru-RU"/>
        </w:rPr>
        <w:t>3460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-0501/2025</w:t>
      </w:r>
    </w:p>
    <w:p w:rsidR="00C923B8" w:rsidRPr="005E3351" w:rsidP="00C923B8" w14:paraId="0B1551B1" w14:textId="39313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0D7EE6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0005-01-2025-005769-92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321EB1C1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D7EE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0D7E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34BBC369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7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5E7E75" w14:paraId="12ECDA0E" w14:textId="6F15AE7D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379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="00A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="00A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660D8" w:rsidP="005E7E75" w14:paraId="21C6F598" w14:textId="1117F23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И.А.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B5231">
        <w:rPr>
          <w:rFonts w:ascii="Times New Roman" w:hAnsi="Times New Roman" w:cs="Times New Roman"/>
          <w:sz w:val="28"/>
          <w:szCs w:val="28"/>
        </w:rPr>
        <w:t>, г/н</w:t>
      </w:r>
      <w:r w:rsidRPr="00E42F3D"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A863ED" w:rsidR="00BF0509">
        <w:rPr>
          <w:rFonts w:ascii="Times New Roman" w:hAnsi="Times New Roman" w:cs="Times New Roman"/>
          <w:sz w:val="28"/>
          <w:szCs w:val="28"/>
        </w:rPr>
        <w:t>сове</w:t>
      </w:r>
      <w:r>
        <w:rPr>
          <w:rFonts w:ascii="Times New Roman" w:hAnsi="Times New Roman" w:cs="Times New Roman"/>
          <w:sz w:val="28"/>
          <w:szCs w:val="28"/>
        </w:rPr>
        <w:t xml:space="preserve">ршил </w:t>
      </w:r>
      <w:r w:rsidRPr="00A863ED" w:rsidR="00BF0509">
        <w:rPr>
          <w:rFonts w:ascii="Times New Roman" w:hAnsi="Times New Roman" w:cs="Times New Roman"/>
          <w:sz w:val="28"/>
          <w:szCs w:val="28"/>
        </w:rPr>
        <w:t>обгон движущегося в</w:t>
      </w:r>
      <w:r>
        <w:rPr>
          <w:rFonts w:ascii="Times New Roman" w:hAnsi="Times New Roman" w:cs="Times New Roman"/>
          <w:sz w:val="28"/>
          <w:szCs w:val="28"/>
        </w:rPr>
        <w:t xml:space="preserve">переди транспортного средства </w:t>
      </w:r>
      <w:r w:rsidR="000D7EE6">
        <w:rPr>
          <w:rFonts w:ascii="Times New Roman" w:hAnsi="Times New Roman" w:cs="Times New Roman"/>
          <w:sz w:val="28"/>
          <w:szCs w:val="28"/>
        </w:rPr>
        <w:t xml:space="preserve">с выездом на полосу дороги предназначенной для движения встречных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в зоне действия дорожного знака 3.20 «Обгон запрещен» и </w:t>
      </w:r>
      <w:r w:rsidR="000D7EE6">
        <w:rPr>
          <w:rFonts w:ascii="Times New Roman" w:hAnsi="Times New Roman" w:cs="Times New Roman"/>
          <w:sz w:val="28"/>
          <w:szCs w:val="28"/>
        </w:rPr>
        <w:t xml:space="preserve">линии </w:t>
      </w:r>
      <w:r>
        <w:rPr>
          <w:rFonts w:ascii="Times New Roman" w:hAnsi="Times New Roman" w:cs="Times New Roman"/>
          <w:sz w:val="28"/>
          <w:szCs w:val="28"/>
        </w:rPr>
        <w:t xml:space="preserve">дорожной разметки </w:t>
      </w:r>
      <w:r>
        <w:rPr>
          <w:rFonts w:ascii="Times New Roman" w:hAnsi="Times New Roman" w:cs="Times New Roman"/>
          <w:sz w:val="28"/>
          <w:szCs w:val="28"/>
        </w:rPr>
        <w:t>1.1  ,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0D7EE6" w:rsidRPr="003D5078" w:rsidP="005E7E75" w14:paraId="701B1158" w14:textId="47A20E2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</w:t>
      </w:r>
      <w:r w:rsidR="008A5A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5A5D">
        <w:rPr>
          <w:rFonts w:ascii="Times New Roman" w:hAnsi="Times New Roman" w:cs="Times New Roman"/>
          <w:sz w:val="28"/>
          <w:szCs w:val="28"/>
        </w:rPr>
        <w:t>И.А.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8A5A5D">
        <w:rPr>
          <w:rFonts w:ascii="Times New Roman" w:hAnsi="Times New Roman" w:cs="Times New Roman"/>
          <w:sz w:val="28"/>
          <w:szCs w:val="28"/>
        </w:rPr>
        <w:t>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в протоколе об административном правонарушении. Кроме</w:t>
      </w:r>
      <w:r w:rsidRPr="00E42F3D">
        <w:rPr>
          <w:rFonts w:ascii="Times New Roman" w:hAnsi="Times New Roman" w:cs="Times New Roman"/>
          <w:sz w:val="28"/>
          <w:szCs w:val="28"/>
        </w:rPr>
        <w:t xml:space="preserve"> того, </w:t>
      </w:r>
      <w:r w:rsidR="008A5A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5A5D">
        <w:rPr>
          <w:rFonts w:ascii="Times New Roman" w:hAnsi="Times New Roman" w:cs="Times New Roman"/>
          <w:sz w:val="28"/>
          <w:szCs w:val="28"/>
        </w:rPr>
        <w:t>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был согласен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0D7EE6" w:rsidRPr="00E42F3D" w:rsidP="000D7EE6" w14:paraId="597552AE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2013 г.), в целях соблюдения установленных </w:t>
      </w:r>
      <w:hyperlink r:id="rId5" w:history="1">
        <w:r w:rsidRPr="00A714C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A714CA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A714C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A714CA">
        <w:rPr>
          <w:rFonts w:ascii="Times New Roman" w:hAnsi="Times New Roman" w:cs="Times New Roman"/>
          <w:bCs/>
          <w:sz w:val="28"/>
          <w:szCs w:val="28"/>
        </w:rPr>
        <w:t xml:space="preserve"> РФ н</w:t>
      </w:r>
      <w:r w:rsidRPr="00E42F3D">
        <w:rPr>
          <w:rFonts w:ascii="Times New Roman" w:hAnsi="Times New Roman" w:cs="Times New Roman"/>
          <w:bCs/>
          <w:sz w:val="28"/>
          <w:szCs w:val="28"/>
        </w:rPr>
        <w:t>е содержит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(судебной повесткой, телеграммой, телефонограммой, факсимильной связью </w:t>
      </w:r>
      <w:r w:rsidRPr="00E42F3D">
        <w:rPr>
          <w:rFonts w:ascii="Times New Roman" w:hAnsi="Times New Roman" w:cs="Times New Roman"/>
          <w:bCs/>
          <w:sz w:val="28"/>
          <w:szCs w:val="28"/>
        </w:rPr>
        <w:t>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0D7EE6" w:rsidRPr="00E42F3D" w:rsidP="005E7E75" w14:paraId="04F1C4D7" w14:textId="3B55E3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Таким образом, мировой судья, с</w:t>
      </w:r>
      <w:r w:rsidRPr="00E42F3D">
        <w:rPr>
          <w:rFonts w:ascii="Times New Roman" w:hAnsi="Times New Roman" w:cs="Times New Roman"/>
          <w:sz w:val="28"/>
          <w:szCs w:val="28"/>
        </w:rPr>
        <w:t xml:space="preserve">читает надлежащим извещением </w:t>
      </w:r>
      <w:r w:rsidR="008A5A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5A5D">
        <w:rPr>
          <w:rFonts w:ascii="Times New Roman" w:hAnsi="Times New Roman" w:cs="Times New Roman"/>
          <w:sz w:val="28"/>
          <w:szCs w:val="28"/>
        </w:rPr>
        <w:t>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BE3FC6" w:rsidRPr="00E42F3D" w:rsidP="005E7E75" w14:paraId="4DF6191E" w14:textId="3626ED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 полностью доказана и подтверждается следующими доказательствами: </w:t>
      </w:r>
    </w:p>
    <w:p w:rsidR="00BE3FC6" w:rsidRPr="00E42F3D" w:rsidP="005E7E75" w14:paraId="752E675E" w14:textId="6ABE30DF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8A5A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5A5D">
        <w:rPr>
          <w:rFonts w:ascii="Times New Roman" w:hAnsi="Times New Roman" w:cs="Times New Roman"/>
          <w:sz w:val="28"/>
          <w:szCs w:val="28"/>
        </w:rPr>
        <w:t>И.А.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подписью в соответствующей графе протокола, </w:t>
      </w:r>
      <w:r w:rsidR="00BF0509">
        <w:rPr>
          <w:rFonts w:ascii="Times New Roman" w:hAnsi="Times New Roman" w:cs="Times New Roman"/>
          <w:sz w:val="28"/>
          <w:szCs w:val="28"/>
        </w:rPr>
        <w:t xml:space="preserve">в протоколе указал, что </w:t>
      </w:r>
      <w:r w:rsidR="000D7EE6">
        <w:rPr>
          <w:rFonts w:ascii="Times New Roman" w:hAnsi="Times New Roman" w:cs="Times New Roman"/>
          <w:sz w:val="28"/>
          <w:szCs w:val="28"/>
        </w:rPr>
        <w:t>он начал обгон на разрешенной полосе, думал, что успеет</w:t>
      </w:r>
      <w:r w:rsidR="00BF0509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8A5A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5A5D">
        <w:rPr>
          <w:rFonts w:ascii="Times New Roman" w:hAnsi="Times New Roman" w:cs="Times New Roman"/>
          <w:sz w:val="28"/>
          <w:szCs w:val="28"/>
        </w:rPr>
        <w:t>И.А.</w:t>
      </w:r>
      <w:r w:rsidRPr="00E42F3D" w:rsidR="009B2C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0D7EE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0D7EE6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0D7EE6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0D7EE6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0D7EE6">
        <w:rPr>
          <w:rFonts w:ascii="Times New Roman" w:hAnsi="Times New Roman" w:cs="Times New Roman"/>
          <w:sz w:val="28"/>
          <w:szCs w:val="28"/>
        </w:rPr>
        <w:t xml:space="preserve">, </w:t>
      </w:r>
      <w:r w:rsidRPr="00A863ED" w:rsidR="000D7EE6">
        <w:rPr>
          <w:rFonts w:ascii="Times New Roman" w:hAnsi="Times New Roman" w:cs="Times New Roman"/>
          <w:sz w:val="28"/>
          <w:szCs w:val="28"/>
        </w:rPr>
        <w:t>сове</w:t>
      </w:r>
      <w:r w:rsidR="000D7EE6">
        <w:rPr>
          <w:rFonts w:ascii="Times New Roman" w:hAnsi="Times New Roman" w:cs="Times New Roman"/>
          <w:sz w:val="28"/>
          <w:szCs w:val="28"/>
        </w:rPr>
        <w:t xml:space="preserve">ршил </w:t>
      </w:r>
      <w:r w:rsidRPr="00A863ED" w:rsidR="000D7EE6">
        <w:rPr>
          <w:rFonts w:ascii="Times New Roman" w:hAnsi="Times New Roman" w:cs="Times New Roman"/>
          <w:sz w:val="28"/>
          <w:szCs w:val="28"/>
        </w:rPr>
        <w:t>обгон движущегося в</w:t>
      </w:r>
      <w:r w:rsidR="000D7EE6">
        <w:rPr>
          <w:rFonts w:ascii="Times New Roman" w:hAnsi="Times New Roman" w:cs="Times New Roman"/>
          <w:sz w:val="28"/>
          <w:szCs w:val="28"/>
        </w:rPr>
        <w:t xml:space="preserve">переди транспортного средства с выездом на полосу дороги предназначенной для движения встречных транспортных средств в зоне действия дорожного знака 3.20 «Обгон запрещен» и линии дорожной разметки 1.1, </w:t>
      </w:r>
      <w:r w:rsidRPr="003D6390" w:rsidR="000D7EE6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 w:rsidR="000D7EE6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 w:rsidR="000D7EE6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</w:t>
      </w:r>
      <w:r w:rsidR="000D7EE6">
        <w:rPr>
          <w:rFonts w:ascii="Times New Roman" w:hAnsi="Times New Roman" w:cs="Times New Roman"/>
          <w:sz w:val="28"/>
          <w:szCs w:val="28"/>
        </w:rPr>
        <w:t>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P="005E7E75" w14:paraId="13B0D2B3" w14:textId="10687A6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8A5A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5A5D">
        <w:rPr>
          <w:rFonts w:ascii="Times New Roman" w:hAnsi="Times New Roman" w:cs="Times New Roman"/>
          <w:sz w:val="28"/>
          <w:szCs w:val="28"/>
        </w:rPr>
        <w:t>И.А.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0D7EE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0D7EE6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0D7EE6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0D7EE6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0D7EE6">
        <w:rPr>
          <w:rFonts w:ascii="Times New Roman" w:hAnsi="Times New Roman" w:cs="Times New Roman"/>
          <w:sz w:val="28"/>
          <w:szCs w:val="28"/>
        </w:rPr>
        <w:t xml:space="preserve">, </w:t>
      </w:r>
      <w:r w:rsidRPr="00A863ED" w:rsidR="000D7EE6">
        <w:rPr>
          <w:rFonts w:ascii="Times New Roman" w:hAnsi="Times New Roman" w:cs="Times New Roman"/>
          <w:sz w:val="28"/>
          <w:szCs w:val="28"/>
        </w:rPr>
        <w:t>сове</w:t>
      </w:r>
      <w:r w:rsidR="000D7EE6">
        <w:rPr>
          <w:rFonts w:ascii="Times New Roman" w:hAnsi="Times New Roman" w:cs="Times New Roman"/>
          <w:sz w:val="28"/>
          <w:szCs w:val="28"/>
        </w:rPr>
        <w:t xml:space="preserve">ршил </w:t>
      </w:r>
      <w:r w:rsidRPr="00A863ED" w:rsidR="000D7EE6">
        <w:rPr>
          <w:rFonts w:ascii="Times New Roman" w:hAnsi="Times New Roman" w:cs="Times New Roman"/>
          <w:sz w:val="28"/>
          <w:szCs w:val="28"/>
        </w:rPr>
        <w:t>обгон движущегося в</w:t>
      </w:r>
      <w:r w:rsidR="000D7EE6">
        <w:rPr>
          <w:rFonts w:ascii="Times New Roman" w:hAnsi="Times New Roman" w:cs="Times New Roman"/>
          <w:sz w:val="28"/>
          <w:szCs w:val="28"/>
        </w:rPr>
        <w:t>переди транспортного средства с выездом на полосу дороги предназначенной для движения встречных транспортных средств в зоне действия дорожного знака 3.20 «Обгон запрещен» и линии дорожной разметки 1.1</w:t>
      </w:r>
      <w:r w:rsidR="00A660D8">
        <w:rPr>
          <w:rFonts w:ascii="Times New Roman" w:hAnsi="Times New Roman" w:cs="Times New Roman"/>
          <w:sz w:val="28"/>
          <w:szCs w:val="28"/>
        </w:rPr>
        <w:t xml:space="preserve">. </w:t>
      </w:r>
      <w:r w:rsidR="008A5A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5A5D">
        <w:rPr>
          <w:rFonts w:ascii="Times New Roman" w:hAnsi="Times New Roman" w:cs="Times New Roman"/>
          <w:sz w:val="28"/>
          <w:szCs w:val="28"/>
        </w:rPr>
        <w:t>И.А.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BF0509" w:rsidP="000E4EC4" w14:paraId="1AD8C0E1" w14:textId="21926F64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ИДПС </w:t>
      </w:r>
      <w:r w:rsidR="000D7EE6">
        <w:rPr>
          <w:rFonts w:ascii="Times New Roman" w:hAnsi="Times New Roman" w:cs="Times New Roman"/>
          <w:sz w:val="28"/>
          <w:szCs w:val="28"/>
        </w:rPr>
        <w:t>ОВ ДПС Госавтоинспекции ОМВД России по Нефтеюганскому району от 11.07.2025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0509" w:rsidP="00BF0509" w14:paraId="414E6559" w14:textId="628CBEF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и свидетельст</w:t>
      </w:r>
      <w:r>
        <w:rPr>
          <w:rFonts w:ascii="Times New Roman" w:hAnsi="Times New Roman" w:cs="Times New Roman"/>
          <w:sz w:val="28"/>
          <w:szCs w:val="28"/>
        </w:rPr>
        <w:t>ва о государственной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0D7EE6" w:rsidP="00BF0509" w14:paraId="09C80D26" w14:textId="0833759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карточной операции с ВУ; </w:t>
      </w:r>
    </w:p>
    <w:p w:rsidR="000D7EE6" w:rsidRPr="00E42F3D" w:rsidP="00BF0509" w14:paraId="393393CD" w14:textId="18D843A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транспортного средства; </w:t>
      </w:r>
    </w:p>
    <w:p w:rsidR="000D7EE6" w:rsidRPr="00E42F3D" w:rsidP="000D7EE6" w14:paraId="1D82C68F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CC3FEC" w:rsidRPr="00E42F3D" w:rsidP="00CC3FEC" w14:paraId="62D08FCB" w14:textId="73072F92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и разметки, из которой следует, что на данном участке автодороги распространяется действие </w:t>
      </w:r>
      <w:r w:rsidRPr="00E42F3D">
        <w:rPr>
          <w:rFonts w:ascii="Times New Roman" w:hAnsi="Times New Roman" w:cs="Times New Roman"/>
          <w:sz w:val="28"/>
          <w:szCs w:val="28"/>
        </w:rPr>
        <w:t>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, линия дорожной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CC3FEC" w:rsidP="005E7E75" w14:paraId="6956CDF5" w14:textId="09764F8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 w:rsidR="000D7E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0D7E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И.С.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 w:rsidR="008A5A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правонарушении;</w:t>
      </w:r>
    </w:p>
    <w:p w:rsidR="008A5A5D" w:rsidP="005E7E75" w14:paraId="085FB6DF" w14:textId="69164479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телефонограммой об извещении </w:t>
      </w:r>
      <w:r>
        <w:rPr>
          <w:rFonts w:ascii="Times New Roman" w:hAnsi="Times New Roman" w:cs="Times New Roman"/>
          <w:sz w:val="28"/>
          <w:szCs w:val="28"/>
          <w:lang w:bidi="ru-RU"/>
        </w:rPr>
        <w:t>В.</w:t>
      </w:r>
      <w:r>
        <w:rPr>
          <w:rFonts w:ascii="Times New Roman" w:hAnsi="Times New Roman" w:cs="Times New Roman"/>
          <w:sz w:val="28"/>
          <w:szCs w:val="28"/>
          <w:lang w:bidi="ru-RU"/>
        </w:rPr>
        <w:t>И.А.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явке на внесение изменений в схему об административном правонарушении; </w:t>
      </w:r>
    </w:p>
    <w:p w:rsidR="008A5A5D" w:rsidRPr="00E42F3D" w:rsidP="005E7E75" w14:paraId="25B0BD6D" w14:textId="3F40E10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сопроводительным письмом о направлении в адрес В.</w:t>
      </w:r>
      <w:r>
        <w:rPr>
          <w:rFonts w:ascii="Times New Roman" w:hAnsi="Times New Roman" w:cs="Times New Roman"/>
          <w:sz w:val="28"/>
          <w:szCs w:val="28"/>
          <w:lang w:bidi="ru-RU"/>
        </w:rPr>
        <w:t>И.А.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копии схемы с внесенными изменениями.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A660D8" w:rsidRPr="00E42F3D" w:rsidP="00A660D8" w14:paraId="524CF5B3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A660D8" w:rsidRPr="00E42F3D" w:rsidP="00A660D8" w14:paraId="6D7AA3E6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660D8" w:rsidRPr="00E42F3D" w:rsidP="00A660D8" w14:paraId="14EEA086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A660D8" w:rsidRPr="00E42F3D" w:rsidP="00A660D8" w14:paraId="2190F2CC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Пленума Верховного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квалифицируются по части 3 данной статьи), подлежат квалификации по части 4 статьи 12.15 КоАП РФ.</w:t>
      </w:r>
    </w:p>
    <w:p w:rsidR="00A660D8" w:rsidP="00A660D8" w14:paraId="50BF45D7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по дороге с двусторонним движением в нарушение требований дорожных знаков 3.20 "Обгон запрещен", 3.22 "Обгон грузовым автомобилям запрещен", 5.11.1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8A5A5D" w:rsidRPr="00E42F3D" w:rsidP="005E7E75" w14:paraId="069AC7AF" w14:textId="22D90D4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о том, что он начал обгон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разрешающей полосе, мировой судья находит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состоятельным поскольку</w:t>
      </w:r>
      <w:r w:rsidRPr="00A863ED">
        <w:rPr>
          <w:rFonts w:ascii="Times New Roman" w:hAnsi="Times New Roman" w:cs="Times New Roman"/>
          <w:sz w:val="28"/>
          <w:szCs w:val="28"/>
        </w:rPr>
        <w:t xml:space="preserve">, действия лица, выехавшего на полосу, предназначенную для встречного движения, с соблюдением требований </w:t>
      </w:r>
      <w:hyperlink r:id="rId7" w:history="1">
        <w:r w:rsidRPr="00A8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ПДД</w:t>
        </w:r>
      </w:hyperlink>
      <w:r w:rsidRPr="00A863ED">
        <w:rPr>
          <w:rFonts w:ascii="Times New Roman" w:hAnsi="Times New Roman" w:cs="Times New Roman"/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8" w:history="1">
        <w:r w:rsidRPr="00A8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4 статьи 12.15</w:t>
        </w:r>
      </w:hyperlink>
      <w:r w:rsidRPr="00A863ED">
        <w:rPr>
          <w:rFonts w:ascii="Times New Roman" w:hAnsi="Times New Roman" w:cs="Times New Roman"/>
          <w:sz w:val="28"/>
          <w:szCs w:val="28"/>
        </w:rPr>
        <w:t xml:space="preserve"> КоАП РФ (п.15).</w:t>
      </w:r>
    </w:p>
    <w:p w:rsidR="00A660D8" w:rsidRPr="000707E9" w:rsidP="005E7E75" w14:paraId="54E718C1" w14:textId="2CAA158A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0D7E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7EE6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совершении обгона требований дорожного знака 3.20, в совокупности с выездом на полосу дороги, предназначенную для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встречного движения с пресечением линии дорожной разметки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1.1.,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 состав рассматриваемого правонарушения.</w:t>
      </w:r>
    </w:p>
    <w:p w:rsidR="00BE3FC6" w:rsidRPr="00E42F3D" w:rsidP="005E7E75" w14:paraId="3D523FBE" w14:textId="3C760126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квалифици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рует действия </w:t>
      </w:r>
      <w:r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 w:rsidRPr="000707E9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0707E9" w:rsidRPr="00E42F3D" w:rsidP="000707E9" w14:paraId="0242B1C6" w14:textId="1A0F8759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</w:t>
      </w:r>
      <w:r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4.2 Кодекса Российской Федерации об административны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правонарушениях, </w:t>
      </w:r>
      <w:r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судьи 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E9" w:rsidRPr="00E42F3D" w:rsidP="000707E9" w14:paraId="53AA982D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ровой судья признает повторное совершение однородного административного правонарушения. </w:t>
      </w:r>
    </w:p>
    <w:p w:rsidR="00F56CC8" w:rsidRPr="00E42F3D" w:rsidP="005E7E75" w14:paraId="4260D864" w14:textId="0888CC60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дупреждения новых правонарушений, учитывая обстоятельства дела, мировой судья приходит к выводу, что </w:t>
      </w:r>
      <w:r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 w:rsidRPr="000707E9"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ст.ст. 29.9, 29.10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5E7E75" w14:paraId="51A14D41" w14:textId="24FAFE12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8A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80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302EC906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8A5A5D">
        <w:rPr>
          <w:rFonts w:ascii="Times New Roman" w:hAnsi="Times New Roman" w:cs="Times New Roman"/>
          <w:sz w:val="28"/>
          <w:szCs w:val="28"/>
          <w:lang w:eastAsia="ar-SA"/>
        </w:rPr>
        <w:t>818</w:t>
      </w:r>
      <w:r w:rsidR="00CC3FEC">
        <w:rPr>
          <w:rFonts w:ascii="Times New Roman" w:hAnsi="Times New Roman" w:cs="Times New Roman"/>
          <w:sz w:val="28"/>
          <w:szCs w:val="28"/>
          <w:lang w:eastAsia="ar-SA"/>
        </w:rPr>
        <w:t>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Кор./сч.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8A5A5D">
        <w:rPr>
          <w:rFonts w:ascii="Times New Roman" w:hAnsi="Times New Roman" w:cs="Times New Roman"/>
          <w:sz w:val="28"/>
          <w:szCs w:val="28"/>
          <w:lang w:eastAsia="ar-SA"/>
        </w:rPr>
        <w:t>730011383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CB9" w:rsidRPr="00936ABE" w:rsidP="009B2CB9" w14:paraId="499C32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</w:t>
      </w:r>
      <w:r w:rsidRPr="00936ABE">
        <w:rPr>
          <w:rFonts w:ascii="Times New Roman" w:hAnsi="Times New Roman" w:cs="Times New Roman"/>
          <w:sz w:val="28"/>
          <w:szCs w:val="28"/>
        </w:rPr>
        <w:t>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постановления в законную силу либо со дня истечения срока отсрочки или срока рассрочки исполнения постановления,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статьей 31.5 Кодекса Российской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C923B8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818" w:rsidRPr="00E42F3D" w:rsidP="00BE3FC6" w14:paraId="4D7EBCF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Копия верна.</w:t>
      </w:r>
    </w:p>
    <w:p w:rsidR="00C923B8" w:rsidP="00BE3FC6" w14:paraId="746732F2" w14:textId="7FB83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C923B8" w:rsidP="00BE3FC6" w14:paraId="361A69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DA3" w:rsidP="00BE3FC6" w14:paraId="58EA1A1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818" w:rsidRPr="00E42F3D" w:rsidP="00BE3FC6" w14:paraId="12241F8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C42" w:rsidRPr="009B2CB9" w14:paraId="6F101FB3" w14:textId="6571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Подлинник находится в судебном участке № </w:t>
      </w:r>
      <w:r w:rsidR="008A5A5D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6 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8A5A5D">
        <w:rPr>
          <w:rFonts w:ascii="Times New Roman" w:eastAsia="Times New Roman" w:hAnsi="Times New Roman" w:cs="Times New Roman"/>
          <w:bCs/>
          <w:spacing w:val="-5"/>
          <w:lang w:eastAsia="ru-RU"/>
        </w:rPr>
        <w:t>3460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="008A5A5D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9B2CB9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  <w:r w:rsid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sectPr w:rsidSect="00CC3FE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07E9"/>
    <w:rsid w:val="0007518B"/>
    <w:rsid w:val="000B4BC0"/>
    <w:rsid w:val="000C4CE5"/>
    <w:rsid w:val="000D21AA"/>
    <w:rsid w:val="000D7EE6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37907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62818"/>
    <w:rsid w:val="004822F6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5E3351"/>
    <w:rsid w:val="005E7E75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06DA3"/>
    <w:rsid w:val="00837E2C"/>
    <w:rsid w:val="00846527"/>
    <w:rsid w:val="00846C19"/>
    <w:rsid w:val="00861769"/>
    <w:rsid w:val="00873192"/>
    <w:rsid w:val="00876AE6"/>
    <w:rsid w:val="008A1821"/>
    <w:rsid w:val="008A5A5D"/>
    <w:rsid w:val="008B2D87"/>
    <w:rsid w:val="008B5231"/>
    <w:rsid w:val="008B75B2"/>
    <w:rsid w:val="008F16E0"/>
    <w:rsid w:val="008F2825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2CB9"/>
    <w:rsid w:val="009B55D0"/>
    <w:rsid w:val="009C4435"/>
    <w:rsid w:val="009D1E95"/>
    <w:rsid w:val="00A12547"/>
    <w:rsid w:val="00A22381"/>
    <w:rsid w:val="00A228F8"/>
    <w:rsid w:val="00A248E5"/>
    <w:rsid w:val="00A52105"/>
    <w:rsid w:val="00A55C42"/>
    <w:rsid w:val="00A60DFB"/>
    <w:rsid w:val="00A61566"/>
    <w:rsid w:val="00A660D8"/>
    <w:rsid w:val="00A714CA"/>
    <w:rsid w:val="00A74828"/>
    <w:rsid w:val="00A76875"/>
    <w:rsid w:val="00A863ED"/>
    <w:rsid w:val="00A904C8"/>
    <w:rsid w:val="00AB078D"/>
    <w:rsid w:val="00AB0F01"/>
    <w:rsid w:val="00AC6BCC"/>
    <w:rsid w:val="00B24F50"/>
    <w:rsid w:val="00B25361"/>
    <w:rsid w:val="00B32885"/>
    <w:rsid w:val="00B35C25"/>
    <w:rsid w:val="00B727B8"/>
    <w:rsid w:val="00BC082C"/>
    <w:rsid w:val="00BE0E6B"/>
    <w:rsid w:val="00BE3FC6"/>
    <w:rsid w:val="00BF0509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C3FEC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EE426C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s://login.consultant.ru/link/?req=doc&amp;demo=2&amp;base=LAW&amp;n=391769&amp;dst=100015&amp;field=134&amp;date=24.07.2022" TargetMode="External" /><Relationship Id="rId8" Type="http://schemas.openxmlformats.org/officeDocument/2006/relationships/hyperlink" Target="https://login.consultant.ru/link/?req=doc&amp;demo=2&amp;base=LAW&amp;n=422113&amp;dst=2255&amp;field=134&amp;date=24.07.2022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DC7E-E52C-46CC-A480-8C460805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